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4E5315">
        <w:rPr>
          <w:rFonts w:ascii="Arial" w:hAnsi="Arial" w:cs="Arial"/>
          <w:b/>
          <w:color w:val="333333"/>
        </w:rPr>
        <w:t>3</w:t>
      </w:r>
      <w:r w:rsidR="007F5655">
        <w:rPr>
          <w:rFonts w:ascii="Arial" w:hAnsi="Arial" w:cs="Arial"/>
          <w:b/>
          <w:color w:val="333333"/>
        </w:rPr>
        <w:t>8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0373B6" w:rsidRPr="000373B6" w:rsidRDefault="000373B6" w:rsidP="000373B6">
      <w:pPr>
        <w:rPr>
          <w:sz w:val="28"/>
        </w:rPr>
      </w:pPr>
    </w:p>
    <w:p w:rsidR="000373B6" w:rsidRDefault="000373B6" w:rsidP="005A2826">
      <w:pPr>
        <w:jc w:val="both"/>
        <w:rPr>
          <w:sz w:val="28"/>
        </w:rPr>
      </w:pPr>
      <w:r w:rsidRPr="000373B6">
        <w:rPr>
          <w:b/>
          <w:sz w:val="28"/>
        </w:rPr>
        <w:t xml:space="preserve">Apresentação do Projeto de Lei n° 033/GP/PMT/2024, </w:t>
      </w:r>
      <w:r>
        <w:rPr>
          <w:sz w:val="28"/>
        </w:rPr>
        <w:t xml:space="preserve">“Dispõe sobre a Revisão do PPA – Plano Plurianual, do exercício de 2025, instituído pela Lei Municipal 0784/GP/2021, de 21 de dezembro de 2021, quanto as ações previstas orçamentárias por órgão, que integram o sistema institucional do município, e dá outras providencias. ” </w:t>
      </w:r>
    </w:p>
    <w:p w:rsidR="00061617" w:rsidRDefault="00061617" w:rsidP="005A2826">
      <w:pPr>
        <w:jc w:val="both"/>
        <w:rPr>
          <w:sz w:val="28"/>
        </w:rPr>
      </w:pPr>
      <w:bookmarkStart w:id="0" w:name="_GoBack"/>
      <w:bookmarkEnd w:id="0"/>
    </w:p>
    <w:p w:rsidR="00061617" w:rsidRDefault="00061617" w:rsidP="005A2826">
      <w:pPr>
        <w:jc w:val="both"/>
        <w:rPr>
          <w:sz w:val="28"/>
        </w:rPr>
      </w:pPr>
      <w:r w:rsidRPr="000373B6">
        <w:rPr>
          <w:b/>
          <w:sz w:val="28"/>
        </w:rPr>
        <w:t xml:space="preserve">Apresentação do Projeto de Lei n° </w:t>
      </w:r>
      <w:r>
        <w:rPr>
          <w:b/>
          <w:sz w:val="28"/>
        </w:rPr>
        <w:t>034</w:t>
      </w:r>
      <w:r w:rsidRPr="000373B6">
        <w:rPr>
          <w:b/>
          <w:sz w:val="28"/>
        </w:rPr>
        <w:t>/GP/PMT/2024</w:t>
      </w:r>
      <w:r w:rsidR="00215CFF">
        <w:rPr>
          <w:b/>
          <w:sz w:val="28"/>
        </w:rPr>
        <w:t xml:space="preserve">, </w:t>
      </w:r>
      <w:r w:rsidR="00215CFF">
        <w:rPr>
          <w:sz w:val="28"/>
        </w:rPr>
        <w:t>“Dispõe sobre as diretrizes orçamentárias para a elaboração da lei orçamentária anual de 2025, e dá outras providencias. ”</w:t>
      </w:r>
    </w:p>
    <w:p w:rsidR="00215CFF" w:rsidRDefault="00215CFF" w:rsidP="005A2826">
      <w:pPr>
        <w:jc w:val="both"/>
        <w:rPr>
          <w:sz w:val="28"/>
        </w:rPr>
      </w:pPr>
    </w:p>
    <w:p w:rsidR="00215CFF" w:rsidRDefault="00215CFF" w:rsidP="005A2826">
      <w:pPr>
        <w:jc w:val="both"/>
        <w:rPr>
          <w:sz w:val="28"/>
        </w:rPr>
      </w:pPr>
      <w:r w:rsidRPr="000373B6">
        <w:rPr>
          <w:b/>
          <w:sz w:val="28"/>
        </w:rPr>
        <w:t xml:space="preserve">Apresentação do Projeto de Lei n° </w:t>
      </w:r>
      <w:r>
        <w:rPr>
          <w:b/>
          <w:sz w:val="28"/>
        </w:rPr>
        <w:t>035</w:t>
      </w:r>
      <w:r w:rsidRPr="000373B6">
        <w:rPr>
          <w:b/>
          <w:sz w:val="28"/>
        </w:rPr>
        <w:t>/GP/PMT/2024</w:t>
      </w:r>
      <w:r>
        <w:rPr>
          <w:b/>
          <w:sz w:val="28"/>
        </w:rPr>
        <w:t xml:space="preserve">, </w:t>
      </w:r>
      <w:r>
        <w:rPr>
          <w:sz w:val="28"/>
        </w:rPr>
        <w:t xml:space="preserve">“Estima a receita e fixa a despesa do orçamento fiscal do município de Theobroma </w:t>
      </w:r>
      <w:r w:rsidR="00C412C5">
        <w:rPr>
          <w:sz w:val="28"/>
        </w:rPr>
        <w:t xml:space="preserve">– RO </w:t>
      </w:r>
      <w:r>
        <w:rPr>
          <w:sz w:val="28"/>
        </w:rPr>
        <w:t xml:space="preserve">– Lei orçamentaria Anual - LOA, – para exercício de 2025, dá outras providencias”   </w:t>
      </w:r>
    </w:p>
    <w:p w:rsidR="00093590" w:rsidRDefault="00093590" w:rsidP="005A2826">
      <w:pPr>
        <w:jc w:val="both"/>
        <w:rPr>
          <w:sz w:val="28"/>
        </w:rPr>
      </w:pPr>
    </w:p>
    <w:p w:rsidR="00093590" w:rsidRDefault="00093590" w:rsidP="005A2826">
      <w:pPr>
        <w:jc w:val="both"/>
        <w:rPr>
          <w:b/>
          <w:sz w:val="28"/>
        </w:rPr>
      </w:pPr>
      <w:r w:rsidRPr="000373B6">
        <w:rPr>
          <w:b/>
          <w:sz w:val="28"/>
        </w:rPr>
        <w:t>Apresentação do Projeto de Lei</w:t>
      </w:r>
      <w:r>
        <w:rPr>
          <w:b/>
          <w:sz w:val="28"/>
        </w:rPr>
        <w:t xml:space="preserve"> de emenda à Lei Orgânica do Município n° 01/GP/PMT/2024, </w:t>
      </w:r>
      <w:r>
        <w:rPr>
          <w:sz w:val="28"/>
        </w:rPr>
        <w:t xml:space="preserve">“Emenda </w:t>
      </w:r>
      <w:proofErr w:type="spellStart"/>
      <w:r>
        <w:rPr>
          <w:sz w:val="28"/>
        </w:rPr>
        <w:t>a</w:t>
      </w:r>
      <w:proofErr w:type="spellEnd"/>
      <w:r>
        <w:rPr>
          <w:sz w:val="28"/>
        </w:rPr>
        <w:t xml:space="preserve"> Lei Orgânica do município para estabelecer regras do regime próprio de previdência social do município de Theobroma- RO, de acordo com a emenda constitucional n° 103, de 2019, e da outra providencias. ”   </w:t>
      </w:r>
      <w:r>
        <w:rPr>
          <w:b/>
          <w:sz w:val="28"/>
        </w:rPr>
        <w:t xml:space="preserve"> </w:t>
      </w:r>
    </w:p>
    <w:p w:rsidR="00093590" w:rsidRDefault="00093590" w:rsidP="005A2826">
      <w:pPr>
        <w:jc w:val="both"/>
        <w:rPr>
          <w:b/>
          <w:sz w:val="28"/>
        </w:rPr>
      </w:pPr>
    </w:p>
    <w:p w:rsidR="00093590" w:rsidRPr="00215CFF" w:rsidRDefault="00093590" w:rsidP="005A2826">
      <w:pPr>
        <w:jc w:val="both"/>
        <w:rPr>
          <w:sz w:val="28"/>
        </w:rPr>
      </w:pPr>
      <w:r w:rsidRPr="000373B6">
        <w:rPr>
          <w:b/>
          <w:sz w:val="28"/>
        </w:rPr>
        <w:t>Apresentação do Projeto de Lei</w:t>
      </w:r>
      <w:r>
        <w:rPr>
          <w:b/>
          <w:sz w:val="28"/>
        </w:rPr>
        <w:t xml:space="preserve"> complementar n° 01/GP/PMT/2024, </w:t>
      </w:r>
      <w:r>
        <w:rPr>
          <w:sz w:val="28"/>
        </w:rPr>
        <w:t xml:space="preserve">“A regulamentação da reforma da previdência municipal em Theobroma-RO, com relação aos critérios de plano de benefícios e plano de custeio” </w:t>
      </w:r>
      <w:r>
        <w:rPr>
          <w:b/>
          <w:sz w:val="28"/>
        </w:rPr>
        <w:t xml:space="preserve"> </w:t>
      </w:r>
    </w:p>
    <w:p w:rsidR="000A1580" w:rsidRPr="000373B6" w:rsidRDefault="000A1580" w:rsidP="005A2826">
      <w:pPr>
        <w:jc w:val="both"/>
        <w:rPr>
          <w:b/>
        </w:rPr>
      </w:pPr>
    </w:p>
    <w:p w:rsidR="00A23737" w:rsidRDefault="0023133B" w:rsidP="005A28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Segunda</w:t>
      </w:r>
      <w:r w:rsidR="00D05A2B">
        <w:rPr>
          <w:b/>
          <w:sz w:val="28"/>
          <w:szCs w:val="28"/>
        </w:rPr>
        <w:t xml:space="preserve"> votação e discussão</w:t>
      </w:r>
      <w:r w:rsidR="00052898">
        <w:rPr>
          <w:b/>
          <w:sz w:val="28"/>
          <w:szCs w:val="28"/>
        </w:rPr>
        <w:t xml:space="preserve"> do Projeto de </w:t>
      </w:r>
      <w:r>
        <w:rPr>
          <w:b/>
          <w:sz w:val="28"/>
          <w:szCs w:val="28"/>
        </w:rPr>
        <w:t>Resolução</w:t>
      </w:r>
      <w:r w:rsidR="00052898">
        <w:rPr>
          <w:b/>
          <w:sz w:val="28"/>
          <w:szCs w:val="28"/>
        </w:rPr>
        <w:t xml:space="preserve"> n</w:t>
      </w:r>
      <w:r w:rsidR="00C452C4">
        <w:rPr>
          <w:b/>
          <w:sz w:val="28"/>
          <w:szCs w:val="28"/>
        </w:rPr>
        <w:t xml:space="preserve">° </w:t>
      </w:r>
      <w:r>
        <w:rPr>
          <w:b/>
          <w:sz w:val="28"/>
          <w:szCs w:val="28"/>
        </w:rPr>
        <w:t>04</w:t>
      </w:r>
      <w:r w:rsidR="00C452C4">
        <w:rPr>
          <w:b/>
          <w:sz w:val="28"/>
          <w:szCs w:val="28"/>
        </w:rPr>
        <w:t xml:space="preserve">/MD/CMT/2024, </w:t>
      </w:r>
      <w:r w:rsidR="00052898" w:rsidRPr="00C452C4">
        <w:rPr>
          <w:sz w:val="28"/>
          <w:szCs w:val="28"/>
        </w:rPr>
        <w:t>“</w:t>
      </w:r>
      <w:r w:rsidR="00C452C4" w:rsidRPr="00C452C4">
        <w:rPr>
          <w:sz w:val="28"/>
          <w:szCs w:val="28"/>
        </w:rPr>
        <w:t xml:space="preserve">Modifica </w:t>
      </w:r>
      <w:r w:rsidR="00052898" w:rsidRPr="00C452C4">
        <w:rPr>
          <w:sz w:val="28"/>
          <w:szCs w:val="28"/>
        </w:rPr>
        <w:t>o artigo 10</w:t>
      </w:r>
      <w:r w:rsidR="00C452C4">
        <w:rPr>
          <w:sz w:val="28"/>
          <w:szCs w:val="28"/>
        </w:rPr>
        <w:t>°</w:t>
      </w:r>
      <w:r w:rsidR="00052898" w:rsidRPr="00C452C4">
        <w:rPr>
          <w:sz w:val="28"/>
          <w:szCs w:val="28"/>
        </w:rPr>
        <w:t xml:space="preserve"> caput e acrescenta os parágrafos 1º; 2º e 3º ao artigo 10 do regimento interno da câmara municipal do </w:t>
      </w:r>
      <w:r w:rsidR="00C452C4" w:rsidRPr="00C452C4">
        <w:rPr>
          <w:sz w:val="28"/>
          <w:szCs w:val="28"/>
        </w:rPr>
        <w:t xml:space="preserve">Município </w:t>
      </w:r>
      <w:r w:rsidR="00C452C4">
        <w:rPr>
          <w:sz w:val="28"/>
          <w:szCs w:val="28"/>
        </w:rPr>
        <w:t>de</w:t>
      </w:r>
      <w:r w:rsidR="00C452C4" w:rsidRPr="00C452C4">
        <w:rPr>
          <w:sz w:val="28"/>
          <w:szCs w:val="28"/>
        </w:rPr>
        <w:t xml:space="preserve"> </w:t>
      </w:r>
      <w:r w:rsidR="00052898" w:rsidRPr="00C452C4">
        <w:rPr>
          <w:sz w:val="28"/>
          <w:szCs w:val="28"/>
        </w:rPr>
        <w:t>Theobroma</w:t>
      </w:r>
      <w:r w:rsidR="00C452C4" w:rsidRPr="00C452C4">
        <w:rPr>
          <w:sz w:val="28"/>
          <w:szCs w:val="28"/>
        </w:rPr>
        <w:t>/</w:t>
      </w:r>
      <w:r w:rsidR="00C452C4">
        <w:rPr>
          <w:sz w:val="28"/>
          <w:szCs w:val="28"/>
        </w:rPr>
        <w:t>RO</w:t>
      </w:r>
      <w:r w:rsidR="00C452C4" w:rsidRPr="00C452C4">
        <w:rPr>
          <w:sz w:val="28"/>
          <w:szCs w:val="28"/>
        </w:rPr>
        <w:t>.”</w:t>
      </w:r>
    </w:p>
    <w:p w:rsidR="00C452C4" w:rsidRDefault="00C452C4" w:rsidP="005A2826">
      <w:pPr>
        <w:jc w:val="both"/>
        <w:rPr>
          <w:sz w:val="28"/>
          <w:szCs w:val="28"/>
        </w:rPr>
      </w:pPr>
    </w:p>
    <w:p w:rsidR="00C452C4" w:rsidRDefault="0023133B" w:rsidP="005A2826">
      <w:pPr>
        <w:jc w:val="both"/>
        <w:rPr>
          <w:sz w:val="28"/>
        </w:rPr>
      </w:pPr>
      <w:r>
        <w:rPr>
          <w:b/>
          <w:sz w:val="28"/>
          <w:szCs w:val="28"/>
        </w:rPr>
        <w:t>Segunda</w:t>
      </w:r>
      <w:r w:rsidR="00D05A2B">
        <w:rPr>
          <w:b/>
          <w:sz w:val="28"/>
          <w:szCs w:val="28"/>
        </w:rPr>
        <w:t xml:space="preserve"> votação e discussão</w:t>
      </w:r>
      <w:r w:rsidR="00025BB8">
        <w:rPr>
          <w:b/>
          <w:sz w:val="28"/>
          <w:szCs w:val="28"/>
        </w:rPr>
        <w:t xml:space="preserve"> do </w:t>
      </w:r>
      <w:r w:rsidR="00025BB8" w:rsidRPr="00025BB8">
        <w:rPr>
          <w:b/>
          <w:sz w:val="28"/>
        </w:rPr>
        <w:t xml:space="preserve">Projeto de Resolução </w:t>
      </w:r>
      <w:r w:rsidR="00C452C4">
        <w:rPr>
          <w:b/>
        </w:rPr>
        <w:t xml:space="preserve">Nº </w:t>
      </w:r>
      <w:r>
        <w:rPr>
          <w:b/>
        </w:rPr>
        <w:t>03</w:t>
      </w:r>
      <w:r w:rsidR="00C452C4">
        <w:rPr>
          <w:b/>
        </w:rPr>
        <w:t>/MD/CMT/2024,</w:t>
      </w:r>
      <w:r w:rsidR="00C452C4" w:rsidRPr="00025BB8">
        <w:rPr>
          <w:b/>
          <w:i/>
          <w:sz w:val="28"/>
        </w:rPr>
        <w:t xml:space="preserve"> “</w:t>
      </w:r>
      <w:r w:rsidR="00C452C4" w:rsidRPr="00025BB8">
        <w:rPr>
          <w:sz w:val="28"/>
        </w:rPr>
        <w:t xml:space="preserve">Dispõe sobre a concessão de auxílio-alimentação aos servidores públicos comissionados e eletivos da câmara municipal de Theobroma/RO e dá outras </w:t>
      </w:r>
      <w:r w:rsidR="00025BB8" w:rsidRPr="00025BB8">
        <w:rPr>
          <w:sz w:val="28"/>
        </w:rPr>
        <w:t>providências. ”</w:t>
      </w:r>
    </w:p>
    <w:p w:rsidR="00FC68C2" w:rsidRDefault="00FC68C2" w:rsidP="005A2826">
      <w:pPr>
        <w:jc w:val="both"/>
        <w:rPr>
          <w:sz w:val="28"/>
        </w:rPr>
      </w:pPr>
    </w:p>
    <w:p w:rsidR="00FC68C2" w:rsidRPr="00C629B2" w:rsidRDefault="0023133B" w:rsidP="005A2826">
      <w:pPr>
        <w:jc w:val="both"/>
        <w:rPr>
          <w:b/>
          <w:i/>
          <w:sz w:val="28"/>
        </w:rPr>
      </w:pPr>
      <w:r>
        <w:rPr>
          <w:b/>
          <w:sz w:val="28"/>
          <w:szCs w:val="28"/>
        </w:rPr>
        <w:t xml:space="preserve">Segunda </w:t>
      </w:r>
      <w:r w:rsidR="00D05A2B">
        <w:rPr>
          <w:b/>
          <w:sz w:val="28"/>
          <w:szCs w:val="28"/>
        </w:rPr>
        <w:t>votação e discussão</w:t>
      </w:r>
      <w:r w:rsidR="00D05A2B">
        <w:rPr>
          <w:b/>
          <w:sz w:val="28"/>
        </w:rPr>
        <w:t xml:space="preserve"> </w:t>
      </w:r>
      <w:r w:rsidR="00C629B2" w:rsidRPr="00C629B2">
        <w:rPr>
          <w:b/>
          <w:sz w:val="28"/>
        </w:rPr>
        <w:t xml:space="preserve">Projeto </w:t>
      </w:r>
      <w:r w:rsidR="00C629B2">
        <w:rPr>
          <w:b/>
          <w:sz w:val="28"/>
        </w:rPr>
        <w:t>de</w:t>
      </w:r>
      <w:r w:rsidR="00C629B2" w:rsidRPr="00C629B2">
        <w:rPr>
          <w:b/>
          <w:sz w:val="28"/>
        </w:rPr>
        <w:t xml:space="preserve"> Resolução </w:t>
      </w:r>
      <w:r w:rsidR="00FC68C2" w:rsidRPr="00C629B2">
        <w:rPr>
          <w:b/>
          <w:sz w:val="28"/>
        </w:rPr>
        <w:t xml:space="preserve">Nº </w:t>
      </w:r>
      <w:r w:rsidR="00C629B2" w:rsidRPr="00C629B2">
        <w:rPr>
          <w:b/>
          <w:sz w:val="28"/>
        </w:rPr>
        <w:t>01/</w:t>
      </w:r>
      <w:r w:rsidR="00FC68C2" w:rsidRPr="00C629B2">
        <w:rPr>
          <w:b/>
          <w:sz w:val="28"/>
        </w:rPr>
        <w:t>GVJJBS</w:t>
      </w:r>
      <w:r w:rsidR="00C629B2" w:rsidRPr="00C629B2">
        <w:rPr>
          <w:b/>
          <w:sz w:val="28"/>
        </w:rPr>
        <w:t>/</w:t>
      </w:r>
      <w:r w:rsidR="00FC68C2" w:rsidRPr="00C629B2">
        <w:rPr>
          <w:b/>
          <w:sz w:val="28"/>
        </w:rPr>
        <w:t>GPC</w:t>
      </w:r>
      <w:r w:rsidR="00C629B2" w:rsidRPr="00C629B2">
        <w:rPr>
          <w:b/>
          <w:sz w:val="28"/>
        </w:rPr>
        <w:t>/</w:t>
      </w:r>
      <w:r w:rsidR="00FC68C2" w:rsidRPr="00C629B2">
        <w:rPr>
          <w:b/>
          <w:sz w:val="28"/>
        </w:rPr>
        <w:t>CAS</w:t>
      </w:r>
      <w:r w:rsidR="00C629B2" w:rsidRPr="00C629B2">
        <w:rPr>
          <w:b/>
          <w:sz w:val="28"/>
        </w:rPr>
        <w:t xml:space="preserve">/2024 </w:t>
      </w:r>
      <w:r w:rsidR="00C629B2" w:rsidRPr="00C629B2">
        <w:rPr>
          <w:sz w:val="28"/>
        </w:rPr>
        <w:t xml:space="preserve">“Modifica O § 7º </w:t>
      </w:r>
      <w:r w:rsidRPr="00C629B2">
        <w:rPr>
          <w:sz w:val="28"/>
        </w:rPr>
        <w:t xml:space="preserve">do </w:t>
      </w:r>
      <w:r w:rsidR="00C629B2" w:rsidRPr="00C629B2">
        <w:rPr>
          <w:sz w:val="28"/>
        </w:rPr>
        <w:t xml:space="preserve">Art. 9º </w:t>
      </w:r>
      <w:r w:rsidRPr="00C629B2">
        <w:rPr>
          <w:sz w:val="28"/>
        </w:rPr>
        <w:t xml:space="preserve">do </w:t>
      </w:r>
      <w:r w:rsidR="00C629B2" w:rsidRPr="00C629B2">
        <w:rPr>
          <w:sz w:val="28"/>
        </w:rPr>
        <w:t xml:space="preserve">Regimento Interno </w:t>
      </w:r>
      <w:r w:rsidRPr="00C629B2">
        <w:rPr>
          <w:sz w:val="28"/>
        </w:rPr>
        <w:t xml:space="preserve">da </w:t>
      </w:r>
      <w:r w:rsidR="00C629B2" w:rsidRPr="00C629B2">
        <w:rPr>
          <w:sz w:val="28"/>
        </w:rPr>
        <w:t xml:space="preserve">Câmara Municipal </w:t>
      </w:r>
      <w:r w:rsidRPr="00C629B2">
        <w:rPr>
          <w:sz w:val="28"/>
        </w:rPr>
        <w:t xml:space="preserve">do </w:t>
      </w:r>
      <w:r w:rsidR="00C629B2" w:rsidRPr="00C629B2">
        <w:rPr>
          <w:sz w:val="28"/>
        </w:rPr>
        <w:t xml:space="preserve">Município </w:t>
      </w:r>
      <w:r w:rsidRPr="00C629B2">
        <w:rPr>
          <w:sz w:val="28"/>
        </w:rPr>
        <w:t xml:space="preserve">de </w:t>
      </w:r>
      <w:r w:rsidR="00C629B2" w:rsidRPr="00C629B2">
        <w:rPr>
          <w:sz w:val="28"/>
        </w:rPr>
        <w:t>Theobroma/</w:t>
      </w:r>
      <w:r w:rsidR="000636E2" w:rsidRPr="00C629B2">
        <w:rPr>
          <w:sz w:val="28"/>
        </w:rPr>
        <w:t>RO</w:t>
      </w:r>
      <w:r w:rsidR="00C629B2" w:rsidRPr="00C629B2">
        <w:rPr>
          <w:sz w:val="28"/>
        </w:rPr>
        <w:t>.”</w:t>
      </w:r>
    </w:p>
    <w:p w:rsidR="00FC68C2" w:rsidRDefault="00FC68C2" w:rsidP="00025BB8">
      <w:pPr>
        <w:jc w:val="both"/>
      </w:pPr>
    </w:p>
    <w:p w:rsidR="00C452C4" w:rsidRDefault="00C452C4" w:rsidP="00C452C4">
      <w:pPr>
        <w:spacing w:line="360" w:lineRule="auto"/>
        <w:jc w:val="both"/>
        <w:rPr>
          <w:b/>
          <w:i/>
        </w:rPr>
      </w:pPr>
    </w:p>
    <w:p w:rsidR="00C452C4" w:rsidRDefault="00C452C4" w:rsidP="004A75BA">
      <w:pPr>
        <w:jc w:val="both"/>
        <w:rPr>
          <w:b/>
          <w:sz w:val="28"/>
          <w:szCs w:val="28"/>
        </w:rPr>
      </w:pPr>
    </w:p>
    <w:sectPr w:rsidR="00C452C4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F9" w:rsidRDefault="006831F9">
      <w:r>
        <w:separator/>
      </w:r>
    </w:p>
  </w:endnote>
  <w:endnote w:type="continuationSeparator" w:id="0">
    <w:p w:rsidR="006831F9" w:rsidRDefault="0068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F9" w:rsidRDefault="006831F9">
      <w:r>
        <w:separator/>
      </w:r>
    </w:p>
  </w:footnote>
  <w:footnote w:type="continuationSeparator" w:id="0">
    <w:p w:rsidR="006831F9" w:rsidRDefault="0068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5BB8"/>
    <w:rsid w:val="000274C4"/>
    <w:rsid w:val="00027F1C"/>
    <w:rsid w:val="00030BCF"/>
    <w:rsid w:val="00031280"/>
    <w:rsid w:val="00032500"/>
    <w:rsid w:val="000326DE"/>
    <w:rsid w:val="00036E66"/>
    <w:rsid w:val="000373B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898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1617"/>
    <w:rsid w:val="000622B6"/>
    <w:rsid w:val="0006282C"/>
    <w:rsid w:val="00062BD5"/>
    <w:rsid w:val="00063468"/>
    <w:rsid w:val="000636E2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590"/>
    <w:rsid w:val="00093F19"/>
    <w:rsid w:val="00094C52"/>
    <w:rsid w:val="00094CFF"/>
    <w:rsid w:val="00094E14"/>
    <w:rsid w:val="0009595E"/>
    <w:rsid w:val="00096781"/>
    <w:rsid w:val="000976BE"/>
    <w:rsid w:val="000A11FF"/>
    <w:rsid w:val="000A1580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C552C"/>
    <w:rsid w:val="000D0F55"/>
    <w:rsid w:val="000D0FEA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1B35"/>
    <w:rsid w:val="000F2104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974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5CFF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33B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4C9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315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612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26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335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1F9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3FE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40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655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939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B7CE8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37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2169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12FB"/>
    <w:rsid w:val="00B63CF1"/>
    <w:rsid w:val="00B63F07"/>
    <w:rsid w:val="00B6582E"/>
    <w:rsid w:val="00B65EA5"/>
    <w:rsid w:val="00B6609F"/>
    <w:rsid w:val="00B66475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2C5"/>
    <w:rsid w:val="00C41794"/>
    <w:rsid w:val="00C41892"/>
    <w:rsid w:val="00C4259F"/>
    <w:rsid w:val="00C42C30"/>
    <w:rsid w:val="00C42CE9"/>
    <w:rsid w:val="00C42D24"/>
    <w:rsid w:val="00C42F60"/>
    <w:rsid w:val="00C43647"/>
    <w:rsid w:val="00C44B54"/>
    <w:rsid w:val="00C44DA8"/>
    <w:rsid w:val="00C452C4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B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816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254C"/>
    <w:rsid w:val="00D0338A"/>
    <w:rsid w:val="00D03EF4"/>
    <w:rsid w:val="00D04AE2"/>
    <w:rsid w:val="00D05A2B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1D1A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C68C2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4075-1479-4698-B579-49F19ED9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2111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9</cp:revision>
  <cp:lastPrinted>2023-02-06T09:52:00Z</cp:lastPrinted>
  <dcterms:created xsi:type="dcterms:W3CDTF">2024-11-04T08:13:00Z</dcterms:created>
  <dcterms:modified xsi:type="dcterms:W3CDTF">2024-11-04T10:50:00Z</dcterms:modified>
</cp:coreProperties>
</file>